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F" w:rsidRPr="00CE4B2F" w:rsidRDefault="00475C60" w:rsidP="00475C60">
      <w:pPr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CE4B2F">
        <w:rPr>
          <w:rFonts w:ascii="方正小标宋简体" w:eastAsia="方正小标宋简体" w:hAnsi="方正小标宋简体" w:hint="eastAsia"/>
          <w:sz w:val="40"/>
          <w:szCs w:val="44"/>
        </w:rPr>
        <w:t>临沂大学</w:t>
      </w:r>
      <w:r w:rsidR="00CE4B2F" w:rsidRPr="00CE4B2F">
        <w:rPr>
          <w:rFonts w:ascii="方正小标宋简体" w:eastAsia="方正小标宋简体" w:hAnsi="方正小标宋简体" w:hint="eastAsia"/>
          <w:sz w:val="40"/>
          <w:szCs w:val="44"/>
        </w:rPr>
        <w:t>物流学院</w:t>
      </w:r>
      <w:r w:rsidRPr="00CE4B2F">
        <w:rPr>
          <w:rFonts w:ascii="方正小标宋简体" w:eastAsia="方正小标宋简体" w:hAnsi="方正小标宋简体"/>
          <w:sz w:val="40"/>
          <w:szCs w:val="44"/>
        </w:rPr>
        <w:t>2022年</w:t>
      </w:r>
    </w:p>
    <w:p w:rsidR="00475C60" w:rsidRPr="00CE4B2F" w:rsidRDefault="00475C60" w:rsidP="00475C60">
      <w:pPr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CE4B2F">
        <w:rPr>
          <w:rFonts w:ascii="方正小标宋简体" w:eastAsia="方正小标宋简体" w:hAnsi="方正小标宋简体"/>
          <w:sz w:val="40"/>
          <w:szCs w:val="44"/>
        </w:rPr>
        <w:t>对口贯通</w:t>
      </w:r>
      <w:r w:rsidRPr="00CE4B2F">
        <w:rPr>
          <w:rFonts w:ascii="方正小标宋简体" w:eastAsia="方正小标宋简体" w:hAnsi="方正小标宋简体" w:hint="eastAsia"/>
          <w:sz w:val="40"/>
          <w:szCs w:val="44"/>
        </w:rPr>
        <w:t>分段培养转段测试及录取工作方案</w:t>
      </w:r>
    </w:p>
    <w:p w:rsidR="00475C60" w:rsidRDefault="00475C60" w:rsidP="00475C60"/>
    <w:p w:rsidR="00475C60" w:rsidRPr="00475C60" w:rsidRDefault="00181E3B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3CEB">
        <w:rPr>
          <w:rFonts w:ascii="仿宋" w:eastAsia="仿宋" w:hAnsi="仿宋" w:hint="eastAsia"/>
          <w:sz w:val="32"/>
          <w:szCs w:val="32"/>
        </w:rPr>
        <w:t>对口贯通分段培养转段工作事关学生的切身利益，事关</w:t>
      </w:r>
      <w:r w:rsidR="009108F9">
        <w:rPr>
          <w:rFonts w:ascii="仿宋" w:eastAsia="仿宋" w:hAnsi="仿宋" w:hint="eastAsia"/>
          <w:sz w:val="32"/>
          <w:szCs w:val="32"/>
        </w:rPr>
        <w:t>物流管理专业</w:t>
      </w:r>
      <w:r w:rsidRPr="003D3CEB">
        <w:rPr>
          <w:rFonts w:ascii="仿宋" w:eastAsia="仿宋" w:hAnsi="仿宋" w:hint="eastAsia"/>
          <w:sz w:val="32"/>
          <w:szCs w:val="32"/>
        </w:rPr>
        <w:t>技术技能型人才的选拔培养，</w:t>
      </w:r>
      <w:r>
        <w:rPr>
          <w:rFonts w:ascii="仿宋" w:eastAsia="仿宋" w:hAnsi="仿宋" w:hint="eastAsia"/>
          <w:sz w:val="32"/>
          <w:szCs w:val="32"/>
        </w:rPr>
        <w:t>为</w:t>
      </w:r>
      <w:r w:rsidRPr="003D3CEB">
        <w:rPr>
          <w:rFonts w:ascii="仿宋" w:eastAsia="仿宋" w:hAnsi="仿宋" w:hint="eastAsia"/>
          <w:sz w:val="32"/>
          <w:szCs w:val="32"/>
        </w:rPr>
        <w:t>确保转段各项工作顺利进行</w:t>
      </w:r>
      <w:r>
        <w:rPr>
          <w:rFonts w:ascii="仿宋" w:eastAsia="仿宋" w:hAnsi="仿宋" w:hint="eastAsia"/>
          <w:sz w:val="32"/>
          <w:szCs w:val="32"/>
        </w:rPr>
        <w:t>，</w:t>
      </w:r>
      <w:r w:rsidR="00475C60" w:rsidRPr="00475C60">
        <w:rPr>
          <w:rFonts w:ascii="仿宋" w:eastAsia="仿宋" w:hAnsi="仿宋" w:hint="eastAsia"/>
          <w:sz w:val="32"/>
          <w:szCs w:val="32"/>
        </w:rPr>
        <w:t>根据</w:t>
      </w:r>
      <w:r w:rsidR="00CE4B2F">
        <w:rPr>
          <w:rFonts w:ascii="仿宋" w:eastAsia="仿宋" w:hAnsi="仿宋" w:hint="eastAsia"/>
          <w:sz w:val="32"/>
          <w:szCs w:val="32"/>
        </w:rPr>
        <w:t>山东省教育厅相关指导文件以及</w:t>
      </w:r>
      <w:r w:rsidR="00475C60" w:rsidRPr="00475C60">
        <w:rPr>
          <w:rFonts w:ascii="仿宋" w:eastAsia="仿宋" w:hAnsi="仿宋" w:hint="eastAsia"/>
          <w:sz w:val="32"/>
          <w:szCs w:val="32"/>
        </w:rPr>
        <w:t>《</w:t>
      </w:r>
      <w:r w:rsidR="00CE4B2F">
        <w:rPr>
          <w:rFonts w:ascii="仿宋" w:eastAsia="仿宋" w:hAnsi="仿宋" w:hint="eastAsia"/>
          <w:sz w:val="32"/>
          <w:szCs w:val="32"/>
        </w:rPr>
        <w:t>临沂大学2</w:t>
      </w:r>
      <w:r w:rsidR="00CE4B2F">
        <w:rPr>
          <w:rFonts w:ascii="仿宋" w:eastAsia="仿宋" w:hAnsi="仿宋"/>
          <w:sz w:val="32"/>
          <w:szCs w:val="32"/>
        </w:rPr>
        <w:t>022</w:t>
      </w:r>
      <w:r w:rsidR="00CE4B2F">
        <w:rPr>
          <w:rFonts w:ascii="仿宋" w:eastAsia="仿宋" w:hAnsi="仿宋" w:hint="eastAsia"/>
          <w:sz w:val="32"/>
          <w:szCs w:val="32"/>
        </w:rPr>
        <w:t>年对口贯通分段培养学生转段综合测试及录取工作方案</w:t>
      </w:r>
      <w:r w:rsidR="00475C60" w:rsidRPr="00475C60">
        <w:rPr>
          <w:rFonts w:ascii="仿宋" w:eastAsia="仿宋" w:hAnsi="仿宋" w:hint="eastAsia"/>
          <w:sz w:val="32"/>
          <w:szCs w:val="32"/>
        </w:rPr>
        <w:t>》</w:t>
      </w:r>
      <w:r w:rsidR="00475C60" w:rsidRPr="00475C60">
        <w:rPr>
          <w:rFonts w:ascii="仿宋" w:eastAsia="仿宋" w:hAnsi="仿宋"/>
          <w:sz w:val="32"/>
          <w:szCs w:val="32"/>
        </w:rPr>
        <w:t>要求，</w:t>
      </w:r>
      <w:r w:rsidR="00A122EF">
        <w:rPr>
          <w:rFonts w:ascii="仿宋" w:eastAsia="仿宋" w:hAnsi="仿宋" w:hint="eastAsia"/>
          <w:sz w:val="32"/>
          <w:szCs w:val="32"/>
        </w:rPr>
        <w:t>结合我</w:t>
      </w:r>
      <w:r w:rsidR="00CE4B2F">
        <w:rPr>
          <w:rFonts w:ascii="仿宋" w:eastAsia="仿宋" w:hAnsi="仿宋" w:hint="eastAsia"/>
          <w:sz w:val="32"/>
          <w:szCs w:val="32"/>
        </w:rPr>
        <w:t>院</w:t>
      </w:r>
      <w:r w:rsidR="00A122EF">
        <w:rPr>
          <w:rFonts w:ascii="仿宋" w:eastAsia="仿宋" w:hAnsi="仿宋" w:hint="eastAsia"/>
          <w:sz w:val="32"/>
          <w:szCs w:val="32"/>
        </w:rPr>
        <w:t>实际，</w:t>
      </w:r>
      <w:r w:rsidR="00475C60" w:rsidRPr="00475C60">
        <w:rPr>
          <w:rFonts w:ascii="仿宋" w:eastAsia="仿宋" w:hAnsi="仿宋"/>
          <w:sz w:val="32"/>
          <w:szCs w:val="32"/>
        </w:rPr>
        <w:t>特制定本方案。</w:t>
      </w:r>
    </w:p>
    <w:p w:rsidR="00475C60" w:rsidRPr="00475C60" w:rsidRDefault="00475C60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5C60">
        <w:rPr>
          <w:rFonts w:ascii="黑体" w:eastAsia="黑体" w:hAnsi="黑体" w:hint="eastAsia"/>
          <w:sz w:val="32"/>
          <w:szCs w:val="32"/>
        </w:rPr>
        <w:t>一、组织领导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（一）组织保障</w:t>
      </w:r>
    </w:p>
    <w:p w:rsidR="00475C60" w:rsidRPr="00475C60" w:rsidRDefault="00CE4B2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 w:rsidR="00475C60" w:rsidRPr="00475C60">
        <w:rPr>
          <w:rFonts w:ascii="仿宋" w:eastAsia="仿宋" w:hAnsi="仿宋" w:hint="eastAsia"/>
          <w:sz w:val="32"/>
          <w:szCs w:val="32"/>
        </w:rPr>
        <w:t>成立贯通培养转段测试及录取工作领导小组和监督小组，负责整个转段考核测试及录取工作的组织领导、协调和监督工作。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1.转段测试及录取工作领导小组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组</w:t>
      </w:r>
      <w:r w:rsidRPr="00475C60">
        <w:rPr>
          <w:rFonts w:ascii="仿宋" w:eastAsia="仿宋" w:hAnsi="仿宋"/>
          <w:sz w:val="32"/>
          <w:szCs w:val="32"/>
        </w:rPr>
        <w:tab/>
        <w:t>长：</w:t>
      </w:r>
      <w:r w:rsidR="00CE4B2F">
        <w:rPr>
          <w:rFonts w:ascii="仿宋" w:eastAsia="仿宋" w:hAnsi="仿宋" w:hint="eastAsia"/>
          <w:sz w:val="32"/>
          <w:szCs w:val="32"/>
        </w:rPr>
        <w:t>刁科凤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副组长：</w:t>
      </w:r>
      <w:r w:rsidR="00CE4B2F">
        <w:rPr>
          <w:rFonts w:ascii="仿宋" w:eastAsia="仿宋" w:hAnsi="仿宋" w:hint="eastAsia"/>
          <w:sz w:val="32"/>
          <w:szCs w:val="32"/>
        </w:rPr>
        <w:t>崔沂峰</w:t>
      </w:r>
    </w:p>
    <w:p w:rsidR="008B164F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成</w:t>
      </w:r>
      <w:r w:rsidRPr="00475C60">
        <w:rPr>
          <w:rFonts w:ascii="仿宋" w:eastAsia="仿宋" w:hAnsi="仿宋"/>
          <w:sz w:val="32"/>
          <w:szCs w:val="32"/>
        </w:rPr>
        <w:tab/>
        <w:t>员：</w:t>
      </w:r>
      <w:r w:rsidR="00CE4B2F">
        <w:rPr>
          <w:rFonts w:ascii="仿宋" w:eastAsia="仿宋" w:hAnsi="仿宋" w:hint="eastAsia"/>
          <w:sz w:val="32"/>
          <w:szCs w:val="32"/>
        </w:rPr>
        <w:t xml:space="preserve">郭状先 侯亚兵 </w:t>
      </w:r>
      <w:r w:rsidR="008B164F">
        <w:rPr>
          <w:rFonts w:ascii="仿宋" w:eastAsia="仿宋" w:hAnsi="仿宋" w:hint="eastAsia"/>
          <w:sz w:val="32"/>
          <w:szCs w:val="32"/>
        </w:rPr>
        <w:t xml:space="preserve">胡向辉 </w:t>
      </w:r>
      <w:r w:rsidR="00CE4B2F">
        <w:rPr>
          <w:rFonts w:ascii="仿宋" w:eastAsia="仿宋" w:hAnsi="仿宋" w:hint="eastAsia"/>
          <w:sz w:val="32"/>
          <w:szCs w:val="32"/>
        </w:rPr>
        <w:t>李宗营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2.转段测试及录取工作监督小组</w:t>
      </w:r>
    </w:p>
    <w:p w:rsidR="00475C60" w:rsidRPr="00475C60" w:rsidRDefault="00CE4B2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8B164F">
        <w:rPr>
          <w:rFonts w:ascii="仿宋" w:eastAsia="仿宋" w:hAnsi="仿宋" w:hint="eastAsia"/>
          <w:sz w:val="32"/>
          <w:szCs w:val="32"/>
        </w:rPr>
        <w:t xml:space="preserve"> </w:t>
      </w:r>
      <w:r w:rsidR="008B164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长：赵小情</w:t>
      </w:r>
    </w:p>
    <w:p w:rsidR="00475C60" w:rsidRPr="00475C60" w:rsidRDefault="00CE4B2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8B164F">
        <w:rPr>
          <w:rFonts w:ascii="仿宋" w:eastAsia="仿宋" w:hAnsi="仿宋" w:hint="eastAsia"/>
          <w:sz w:val="32"/>
          <w:szCs w:val="32"/>
        </w:rPr>
        <w:t xml:space="preserve"> </w:t>
      </w:r>
      <w:r w:rsidR="008B164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员：张晓敏</w:t>
      </w:r>
      <w:r w:rsidR="00FE663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张东亮 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婧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（二）职责分工</w:t>
      </w:r>
    </w:p>
    <w:p w:rsidR="00475C60" w:rsidRPr="00475C60" w:rsidRDefault="00CE4B2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4B2F">
        <w:rPr>
          <w:rFonts w:ascii="仿宋" w:eastAsia="仿宋" w:hAnsi="仿宋" w:hint="eastAsia"/>
          <w:sz w:val="32"/>
          <w:szCs w:val="32"/>
        </w:rPr>
        <w:t>转段测试及录取工作领导小组</w:t>
      </w:r>
      <w:r w:rsidR="009108F9" w:rsidRPr="00475C60">
        <w:rPr>
          <w:rFonts w:ascii="仿宋" w:eastAsia="仿宋" w:hAnsi="仿宋" w:hint="eastAsia"/>
          <w:sz w:val="32"/>
          <w:szCs w:val="32"/>
        </w:rPr>
        <w:t>负责转段测试工作的考</w:t>
      </w:r>
      <w:r w:rsidR="009108F9" w:rsidRPr="00475C60">
        <w:rPr>
          <w:rFonts w:ascii="仿宋" w:eastAsia="仿宋" w:hAnsi="仿宋" w:hint="eastAsia"/>
          <w:sz w:val="32"/>
          <w:szCs w:val="32"/>
        </w:rPr>
        <w:lastRenderedPageBreak/>
        <w:t>试组织、命题、试卷印刷、试卷保密、成绩汇总、成绩审核、成绩公示等工作。</w:t>
      </w:r>
      <w:r w:rsidR="009108F9">
        <w:rPr>
          <w:rFonts w:ascii="仿宋" w:eastAsia="仿宋" w:hAnsi="仿宋" w:hint="eastAsia"/>
          <w:sz w:val="32"/>
          <w:szCs w:val="32"/>
        </w:rPr>
        <w:t>转段</w:t>
      </w:r>
      <w:r w:rsidR="00475C60" w:rsidRPr="00475C60">
        <w:rPr>
          <w:rFonts w:ascii="仿宋" w:eastAsia="仿宋" w:hAnsi="仿宋" w:hint="eastAsia"/>
          <w:sz w:val="32"/>
          <w:szCs w:val="32"/>
        </w:rPr>
        <w:t>测试及录取工作监督小组</w:t>
      </w:r>
      <w:r w:rsidR="009108F9">
        <w:rPr>
          <w:rFonts w:ascii="仿宋" w:eastAsia="仿宋" w:hAnsi="仿宋" w:hint="eastAsia"/>
          <w:sz w:val="32"/>
          <w:szCs w:val="32"/>
        </w:rPr>
        <w:t>负责</w:t>
      </w:r>
      <w:r w:rsidR="00475C60" w:rsidRPr="00475C60">
        <w:rPr>
          <w:rFonts w:ascii="仿宋" w:eastAsia="仿宋" w:hAnsi="仿宋" w:hint="eastAsia"/>
          <w:sz w:val="32"/>
          <w:szCs w:val="32"/>
        </w:rPr>
        <w:t>对转段考核测试及录取工作实施全程监督；各</w:t>
      </w:r>
      <w:r w:rsidR="009108F9">
        <w:rPr>
          <w:rFonts w:ascii="仿宋" w:eastAsia="仿宋" w:hAnsi="仿宋" w:hint="eastAsia"/>
          <w:sz w:val="32"/>
          <w:szCs w:val="32"/>
        </w:rPr>
        <w:t>系部相关专业老师按照本次转段测试要求按需参加相应工作。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（三）工作要求</w:t>
      </w:r>
    </w:p>
    <w:p w:rsid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加强对考试的组织和领导，注重过程和细节管理，在命题、试卷印刷、考试组织、监考、阅卷、誊分、保密等环节安排专人负责，责任到人。</w:t>
      </w:r>
      <w:r w:rsidR="009108F9">
        <w:rPr>
          <w:rFonts w:ascii="仿宋" w:eastAsia="仿宋" w:hAnsi="仿宋" w:hint="eastAsia"/>
          <w:sz w:val="32"/>
          <w:szCs w:val="32"/>
        </w:rPr>
        <w:t>学院分管副院长作为考务组组长</w:t>
      </w:r>
      <w:r w:rsidR="009108F9">
        <w:rPr>
          <w:rFonts w:ascii="仿宋" w:eastAsia="仿宋" w:hAnsi="仿宋"/>
          <w:sz w:val="32"/>
          <w:szCs w:val="32"/>
        </w:rPr>
        <w:t>，负责试卷保密、考试组织、阅卷和成绩登记等工作，监考工作由我</w:t>
      </w:r>
      <w:r w:rsidR="009108F9">
        <w:rPr>
          <w:rFonts w:ascii="仿宋" w:eastAsia="仿宋" w:hAnsi="仿宋" w:hint="eastAsia"/>
          <w:sz w:val="32"/>
          <w:szCs w:val="32"/>
        </w:rPr>
        <w:t>院</w:t>
      </w:r>
      <w:r w:rsidR="00FE6637">
        <w:rPr>
          <w:rFonts w:ascii="仿宋" w:eastAsia="仿宋" w:hAnsi="仿宋"/>
          <w:sz w:val="32"/>
          <w:szCs w:val="32"/>
        </w:rPr>
        <w:t>相关</w:t>
      </w:r>
      <w:r w:rsidRPr="00475C60">
        <w:rPr>
          <w:rFonts w:ascii="仿宋" w:eastAsia="仿宋" w:hAnsi="仿宋"/>
          <w:sz w:val="32"/>
          <w:szCs w:val="32"/>
        </w:rPr>
        <w:t>教师和</w:t>
      </w:r>
      <w:r w:rsidR="009108F9">
        <w:rPr>
          <w:rFonts w:ascii="仿宋" w:eastAsia="仿宋" w:hAnsi="仿宋" w:hint="eastAsia"/>
          <w:sz w:val="32"/>
          <w:szCs w:val="32"/>
        </w:rPr>
        <w:t>临沂职业学院</w:t>
      </w:r>
      <w:r w:rsidRPr="00475C60">
        <w:rPr>
          <w:rFonts w:ascii="仿宋" w:eastAsia="仿宋" w:hAnsi="仿宋"/>
          <w:sz w:val="32"/>
          <w:szCs w:val="32"/>
        </w:rPr>
        <w:t>教师一同进行，考试安排在标准化考场进行，全程录像。</w:t>
      </w:r>
    </w:p>
    <w:p w:rsidR="00475C60" w:rsidRDefault="00475C60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5C60">
        <w:rPr>
          <w:rFonts w:ascii="黑体" w:eastAsia="黑体" w:hAnsi="黑体" w:hint="eastAsia"/>
          <w:sz w:val="32"/>
          <w:szCs w:val="32"/>
        </w:rPr>
        <w:t>二、综合测试</w:t>
      </w:r>
    </w:p>
    <w:p w:rsidR="00D84727" w:rsidRPr="0041089D" w:rsidRDefault="0041089D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="00E86016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合作</w:t>
      </w:r>
      <w:r w:rsidR="00D84727" w:rsidRPr="0041089D">
        <w:rPr>
          <w:rFonts w:ascii="仿宋" w:eastAsia="仿宋" w:hAnsi="仿宋" w:hint="eastAsia"/>
          <w:sz w:val="32"/>
          <w:szCs w:val="32"/>
        </w:rPr>
        <w:t>职业院校协商一致的基础上，共同研究制定贯通培养转段测试方案，明确考试课程范围、课程抽取方式、课程分值确定、试题命制原则、成绩合格标准、转段录取规则等。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（一）测试科目与分值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1.测试科目</w:t>
      </w:r>
    </w:p>
    <w:p w:rsidR="00BD5C0C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根据山东省教育厅文件要求，综合测试内容包括文化基础知识、专业基础知识和专业基本技能测试，上述三部分成绩之和为综合测试成绩。</w:t>
      </w:r>
    </w:p>
    <w:p w:rsidR="005F4E5F" w:rsidRDefault="00500FAA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5F4E5F" w:rsidRPr="005F4E5F">
        <w:rPr>
          <w:rFonts w:ascii="仿宋" w:eastAsia="仿宋" w:hAnsi="仿宋" w:hint="eastAsia"/>
          <w:sz w:val="32"/>
          <w:szCs w:val="32"/>
        </w:rPr>
        <w:t>文化基础知识测试由全省统一组织实施，考试时间</w:t>
      </w:r>
      <w:r w:rsidR="00210717">
        <w:rPr>
          <w:rFonts w:ascii="仿宋" w:eastAsia="仿宋" w:hAnsi="仿宋" w:hint="eastAsia"/>
          <w:sz w:val="32"/>
          <w:szCs w:val="32"/>
        </w:rPr>
        <w:t>、分值</w:t>
      </w:r>
      <w:r w:rsidR="005F4E5F" w:rsidRPr="005F4E5F">
        <w:rPr>
          <w:rFonts w:ascii="仿宋" w:eastAsia="仿宋" w:hAnsi="仿宋" w:hint="eastAsia"/>
          <w:sz w:val="32"/>
          <w:szCs w:val="32"/>
        </w:rPr>
        <w:t>以省教育招生考试院公布的时间为准。</w:t>
      </w:r>
      <w:r w:rsidR="005F4E5F" w:rsidRPr="005F4E5F">
        <w:rPr>
          <w:rFonts w:ascii="仿宋" w:eastAsia="仿宋" w:hAnsi="仿宋"/>
          <w:sz w:val="32"/>
          <w:szCs w:val="32"/>
        </w:rPr>
        <w:t>考生须参加专升本2门公共基础课考试，1门为英语（公共外语课为非英语的学生考大学语文），1门为计算机。</w:t>
      </w:r>
    </w:p>
    <w:p w:rsidR="003961A3" w:rsidRDefault="00500FAA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475C60" w:rsidRPr="00475C60">
        <w:rPr>
          <w:rFonts w:ascii="仿宋" w:eastAsia="仿宋" w:hAnsi="仿宋" w:hint="eastAsia"/>
          <w:sz w:val="32"/>
          <w:szCs w:val="32"/>
        </w:rPr>
        <w:t>专业基础知识和专业基本技能测试由我</w:t>
      </w:r>
      <w:r w:rsidR="009108F9">
        <w:rPr>
          <w:rFonts w:ascii="仿宋" w:eastAsia="仿宋" w:hAnsi="仿宋" w:hint="eastAsia"/>
          <w:sz w:val="32"/>
          <w:szCs w:val="32"/>
        </w:rPr>
        <w:t>院</w:t>
      </w:r>
      <w:r w:rsidR="00475C60" w:rsidRPr="00475C60">
        <w:rPr>
          <w:rFonts w:ascii="仿宋" w:eastAsia="仿宋" w:hAnsi="仿宋" w:hint="eastAsia"/>
          <w:sz w:val="32"/>
          <w:szCs w:val="32"/>
        </w:rPr>
        <w:t>具体组织实施，</w:t>
      </w:r>
      <w:r w:rsidR="006933F0" w:rsidRPr="006933F0">
        <w:rPr>
          <w:rFonts w:ascii="仿宋" w:eastAsia="仿宋" w:hAnsi="仿宋" w:hint="eastAsia"/>
          <w:sz w:val="32"/>
          <w:szCs w:val="32"/>
        </w:rPr>
        <w:t>于测试前</w:t>
      </w:r>
      <w:r w:rsidR="006933F0" w:rsidRPr="006933F0">
        <w:rPr>
          <w:rFonts w:ascii="仿宋" w:eastAsia="仿宋" w:hAnsi="仿宋"/>
          <w:sz w:val="32"/>
          <w:szCs w:val="32"/>
        </w:rPr>
        <w:t>2个月内，在纪检部门的监督下，</w:t>
      </w:r>
      <w:r w:rsidR="00475C60" w:rsidRPr="00475C60">
        <w:rPr>
          <w:rFonts w:ascii="仿宋" w:eastAsia="仿宋" w:hAnsi="仿宋"/>
          <w:sz w:val="32"/>
          <w:szCs w:val="32"/>
        </w:rPr>
        <w:t>从双方共同制定的本届学生贯通人才培养方案的所有专业必修课中，随机抽取3门测试课程并向学生公布，其中1门为专业技能课程（或以专业技能为主的课程），2门为专业基础知识课。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2.转段测试考试科目</w:t>
      </w:r>
      <w:r w:rsidR="008B164F">
        <w:rPr>
          <w:rFonts w:ascii="仿宋" w:eastAsia="仿宋" w:hAnsi="仿宋" w:hint="eastAsia"/>
          <w:sz w:val="32"/>
          <w:szCs w:val="32"/>
        </w:rPr>
        <w:t>、分值以及考试</w:t>
      </w:r>
      <w:r w:rsidRPr="00475C60">
        <w:rPr>
          <w:rFonts w:ascii="仿宋" w:eastAsia="仿宋" w:hAnsi="仿宋"/>
          <w:sz w:val="32"/>
          <w:szCs w:val="32"/>
        </w:rPr>
        <w:t>时间见附表。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（二）</w:t>
      </w:r>
      <w:r w:rsidR="00363ACC" w:rsidRPr="00363ACC">
        <w:rPr>
          <w:rFonts w:ascii="楷体" w:eastAsia="楷体" w:hAnsi="楷体" w:hint="eastAsia"/>
          <w:sz w:val="32"/>
          <w:szCs w:val="32"/>
        </w:rPr>
        <w:t>申请免试学生材料审核</w:t>
      </w:r>
    </w:p>
    <w:p w:rsidR="00475C60" w:rsidRPr="00475C60" w:rsidRDefault="00363ACC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3ACC">
        <w:rPr>
          <w:rFonts w:ascii="仿宋" w:eastAsia="仿宋" w:hAnsi="仿宋" w:hint="eastAsia"/>
          <w:sz w:val="32"/>
          <w:szCs w:val="32"/>
        </w:rPr>
        <w:t>申请专业基础知识和专业基本技能免试学生的材料，由所在职业院校汇总、初审，</w:t>
      </w:r>
      <w:r w:rsidRPr="00363ACC">
        <w:rPr>
          <w:rFonts w:ascii="仿宋" w:eastAsia="仿宋" w:hAnsi="仿宋"/>
          <w:sz w:val="32"/>
          <w:szCs w:val="32"/>
        </w:rPr>
        <w:t>2021年12月26日前报</w:t>
      </w:r>
      <w:r>
        <w:rPr>
          <w:rFonts w:ascii="仿宋" w:eastAsia="仿宋" w:hAnsi="仿宋" w:hint="eastAsia"/>
          <w:sz w:val="32"/>
          <w:szCs w:val="32"/>
        </w:rPr>
        <w:t>省教育厅</w:t>
      </w:r>
      <w:r w:rsidRPr="00363ACC">
        <w:rPr>
          <w:rFonts w:ascii="仿宋" w:eastAsia="仿宋" w:hAnsi="仿宋"/>
          <w:sz w:val="32"/>
          <w:szCs w:val="32"/>
        </w:rPr>
        <w:t>职业教育处复审。经复审确认无误后，由</w:t>
      </w:r>
      <w:r>
        <w:rPr>
          <w:rFonts w:ascii="仿宋" w:eastAsia="仿宋" w:hAnsi="仿宋" w:hint="eastAsia"/>
          <w:sz w:val="32"/>
          <w:szCs w:val="32"/>
        </w:rPr>
        <w:t>省教育厅</w:t>
      </w:r>
      <w:r w:rsidRPr="00363ACC">
        <w:rPr>
          <w:rFonts w:ascii="仿宋" w:eastAsia="仿宋" w:hAnsi="仿宋"/>
          <w:sz w:val="32"/>
          <w:szCs w:val="32"/>
        </w:rPr>
        <w:t>职业教育处于12月31日前将复审确认名单分别报送本科高校和省教育招生考试院备案，作为准予免试的依据。凡是符合免试政策规定的，可以免于专业基础知识和专业基本技能测试，其专业基础知识和专业基本技能成绩视为满分。</w:t>
      </w:r>
    </w:p>
    <w:p w:rsidR="00475C60" w:rsidRPr="00475C60" w:rsidRDefault="00475C60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5C60">
        <w:rPr>
          <w:rFonts w:ascii="黑体" w:eastAsia="黑体" w:hAnsi="黑体" w:hint="eastAsia"/>
          <w:sz w:val="32"/>
          <w:szCs w:val="32"/>
        </w:rPr>
        <w:t>三、合格标准</w:t>
      </w:r>
    </w:p>
    <w:p w:rsidR="00475C60" w:rsidRPr="00475C60" w:rsidRDefault="00F41CB1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933F0" w:rsidRPr="006933F0">
        <w:rPr>
          <w:rFonts w:ascii="仿宋" w:eastAsia="仿宋" w:hAnsi="仿宋" w:hint="eastAsia"/>
          <w:sz w:val="32"/>
          <w:szCs w:val="32"/>
        </w:rPr>
        <w:t>文化基础知识成绩总分达到文化基础知识满分分值的</w:t>
      </w:r>
      <w:r w:rsidR="006933F0" w:rsidRPr="006933F0">
        <w:rPr>
          <w:rFonts w:ascii="仿宋" w:eastAsia="仿宋" w:hAnsi="仿宋"/>
          <w:sz w:val="32"/>
          <w:szCs w:val="32"/>
        </w:rPr>
        <w:t>50%。</w:t>
      </w:r>
    </w:p>
    <w:p w:rsidR="00475C60" w:rsidRPr="00475C60" w:rsidRDefault="00F41CB1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75C60" w:rsidRPr="00475C60">
        <w:rPr>
          <w:rFonts w:ascii="仿宋" w:eastAsia="仿宋" w:hAnsi="仿宋" w:hint="eastAsia"/>
          <w:sz w:val="32"/>
          <w:szCs w:val="32"/>
        </w:rPr>
        <w:t>专业基础知识的合格标准为满分分值的</w:t>
      </w:r>
      <w:r w:rsidR="00475C60" w:rsidRPr="00475C60">
        <w:rPr>
          <w:rFonts w:ascii="仿宋" w:eastAsia="仿宋" w:hAnsi="仿宋"/>
          <w:sz w:val="32"/>
          <w:szCs w:val="32"/>
        </w:rPr>
        <w:t>60%，即专业基础知识不低于60分。</w:t>
      </w:r>
    </w:p>
    <w:p w:rsidR="00475C60" w:rsidRPr="00475C60" w:rsidRDefault="00F41CB1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475C60" w:rsidRPr="00475C60">
        <w:rPr>
          <w:rFonts w:ascii="仿宋" w:eastAsia="仿宋" w:hAnsi="仿宋" w:hint="eastAsia"/>
          <w:sz w:val="32"/>
          <w:szCs w:val="32"/>
        </w:rPr>
        <w:t>专业基本技能的合格标准为满分分值的</w:t>
      </w:r>
      <w:r w:rsidR="00475C60" w:rsidRPr="00475C60">
        <w:rPr>
          <w:rFonts w:ascii="仿宋" w:eastAsia="仿宋" w:hAnsi="仿宋"/>
          <w:sz w:val="32"/>
          <w:szCs w:val="32"/>
        </w:rPr>
        <w:t>60%，即专业基本技能不低于60分。</w:t>
      </w:r>
    </w:p>
    <w:p w:rsidR="000F12EF" w:rsidRPr="00475C60" w:rsidRDefault="000F12E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专业基础知识和基本技能考试成绩经学校审核后，由</w:t>
      </w:r>
      <w:r w:rsidR="009108F9">
        <w:rPr>
          <w:rFonts w:ascii="仿宋" w:eastAsia="仿宋" w:hAnsi="仿宋" w:hint="eastAsia"/>
          <w:sz w:val="32"/>
          <w:szCs w:val="32"/>
        </w:rPr>
        <w:t>我</w:t>
      </w:r>
      <w:r w:rsidRPr="00475C60">
        <w:rPr>
          <w:rFonts w:ascii="仿宋" w:eastAsia="仿宋" w:hAnsi="仿宋"/>
          <w:sz w:val="32"/>
          <w:szCs w:val="32"/>
        </w:rPr>
        <w:t>院向对口贯通培养</w:t>
      </w:r>
      <w:r w:rsidR="00C06F71">
        <w:rPr>
          <w:rFonts w:ascii="仿宋" w:eastAsia="仿宋" w:hAnsi="仿宋" w:hint="eastAsia"/>
          <w:sz w:val="32"/>
          <w:szCs w:val="32"/>
        </w:rPr>
        <w:t>合作</w:t>
      </w:r>
      <w:r w:rsidRPr="00475C60">
        <w:rPr>
          <w:rFonts w:ascii="仿宋" w:eastAsia="仿宋" w:hAnsi="仿宋"/>
          <w:sz w:val="32"/>
          <w:szCs w:val="32"/>
        </w:rPr>
        <w:t>学校反馈。</w:t>
      </w:r>
    </w:p>
    <w:p w:rsidR="00475C60" w:rsidRDefault="00475C60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5C60">
        <w:rPr>
          <w:rFonts w:ascii="黑体" w:eastAsia="黑体" w:hAnsi="黑体" w:hint="eastAsia"/>
          <w:sz w:val="32"/>
          <w:szCs w:val="32"/>
        </w:rPr>
        <w:t>四、录取规则</w:t>
      </w:r>
    </w:p>
    <w:p w:rsidR="00DB3DCB" w:rsidRDefault="00320B1A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7CC0">
        <w:rPr>
          <w:rFonts w:ascii="仿宋" w:eastAsia="仿宋" w:hAnsi="仿宋" w:hint="eastAsia"/>
          <w:sz w:val="32"/>
          <w:szCs w:val="32"/>
        </w:rPr>
        <w:t>省教育招生考试院于</w:t>
      </w:r>
      <w:r w:rsidRPr="00227CC0">
        <w:rPr>
          <w:rFonts w:ascii="仿宋" w:eastAsia="仿宋" w:hAnsi="仿宋"/>
          <w:sz w:val="32"/>
          <w:szCs w:val="32"/>
        </w:rPr>
        <w:t>2022年</w:t>
      </w:r>
      <w:r w:rsidR="005C29EF">
        <w:rPr>
          <w:rFonts w:ascii="仿宋" w:eastAsia="仿宋" w:hAnsi="仿宋"/>
          <w:sz w:val="32"/>
          <w:szCs w:val="32"/>
        </w:rPr>
        <w:t>5</w:t>
      </w:r>
      <w:r w:rsidRPr="00227CC0">
        <w:rPr>
          <w:rFonts w:ascii="仿宋" w:eastAsia="仿宋" w:hAnsi="仿宋"/>
          <w:sz w:val="32"/>
          <w:szCs w:val="32"/>
        </w:rPr>
        <w:t>月公布文化基础知识合格标准</w:t>
      </w:r>
      <w:r w:rsidR="005C29EF">
        <w:rPr>
          <w:rFonts w:ascii="仿宋" w:eastAsia="仿宋" w:hAnsi="仿宋" w:hint="eastAsia"/>
          <w:sz w:val="32"/>
          <w:szCs w:val="32"/>
        </w:rPr>
        <w:t>，</w:t>
      </w:r>
      <w:r w:rsidRPr="00227CC0">
        <w:rPr>
          <w:rFonts w:ascii="仿宋" w:eastAsia="仿宋" w:hAnsi="仿宋"/>
          <w:sz w:val="32"/>
          <w:szCs w:val="32"/>
        </w:rPr>
        <w:t>同时将达到合格标准的考生名单及考试成绩通知</w:t>
      </w:r>
      <w:r w:rsidR="00227CC0">
        <w:rPr>
          <w:rFonts w:ascii="仿宋" w:eastAsia="仿宋" w:hAnsi="仿宋" w:hint="eastAsia"/>
          <w:sz w:val="32"/>
          <w:szCs w:val="32"/>
        </w:rPr>
        <w:t>学校</w:t>
      </w:r>
      <w:r w:rsidRPr="00227CC0">
        <w:rPr>
          <w:rFonts w:ascii="仿宋" w:eastAsia="仿宋" w:hAnsi="仿宋"/>
          <w:sz w:val="32"/>
          <w:szCs w:val="32"/>
        </w:rPr>
        <w:t>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（一）录取条件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在过程性考核合格的基础上，文化基础知识达到省教育厅设定的合格标准，专业基础知识和专业基本技能达到我校设定的合格标准，方可具备录取资格。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5C60">
        <w:rPr>
          <w:rFonts w:ascii="楷体" w:eastAsia="楷体" w:hAnsi="楷体" w:hint="eastAsia"/>
          <w:sz w:val="32"/>
          <w:szCs w:val="32"/>
        </w:rPr>
        <w:t>（二）录取办法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1.在山东省教育厅下达的招生计划内，我校对文化基础知识、专业基础知识、专业基本技能测试成绩均达到合格标准的考生，依据综合成绩择优录取。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平行分处理：</w:t>
      </w:r>
      <w:r w:rsidRPr="00475C60">
        <w:rPr>
          <w:rFonts w:ascii="仿宋" w:eastAsia="仿宋" w:hAnsi="仿宋"/>
          <w:sz w:val="32"/>
          <w:szCs w:val="32"/>
        </w:rPr>
        <w:t>依次比较专业基础知识、专业基本技能、英语</w:t>
      </w:r>
      <w:r w:rsidR="008B164F">
        <w:rPr>
          <w:rFonts w:ascii="仿宋" w:eastAsia="仿宋" w:hAnsi="仿宋" w:hint="eastAsia"/>
          <w:sz w:val="32"/>
          <w:szCs w:val="32"/>
        </w:rPr>
        <w:t>（语文）</w:t>
      </w:r>
      <w:r w:rsidRPr="00475C60">
        <w:rPr>
          <w:rFonts w:ascii="仿宋" w:eastAsia="仿宋" w:hAnsi="仿宋"/>
          <w:sz w:val="32"/>
          <w:szCs w:val="32"/>
        </w:rPr>
        <w:t>、计算机。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2.通过阅档，下列考生予以退档：过程考核结果为不合格；没有达到山东省统一设定的文化基础知识测试成绩合格标准；没有达到我校设定的专业基础知识和专业技能测试成绩合格标准。</w:t>
      </w:r>
    </w:p>
    <w:p w:rsid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3.</w:t>
      </w:r>
      <w:r w:rsidR="007121B3" w:rsidRPr="000F12EF">
        <w:rPr>
          <w:rFonts w:ascii="仿宋" w:eastAsia="仿宋" w:hAnsi="仿宋" w:hint="eastAsia"/>
          <w:sz w:val="32"/>
          <w:szCs w:val="32"/>
        </w:rPr>
        <w:t>考生身体健康要求：</w:t>
      </w:r>
      <w:r w:rsidRPr="00475C60">
        <w:rPr>
          <w:rFonts w:ascii="仿宋" w:eastAsia="仿宋" w:hAnsi="仿宋"/>
          <w:sz w:val="32"/>
          <w:szCs w:val="32"/>
        </w:rPr>
        <w:t>遵照教育部《普通高等学校招生体检工作指导意见》实施。</w:t>
      </w:r>
    </w:p>
    <w:p w:rsidR="00475C60" w:rsidRPr="007121B3" w:rsidRDefault="007121B3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121B3">
        <w:rPr>
          <w:rFonts w:ascii="黑体" w:eastAsia="黑体" w:hAnsi="黑体" w:hint="eastAsia"/>
          <w:sz w:val="32"/>
          <w:szCs w:val="32"/>
        </w:rPr>
        <w:t>五、</w:t>
      </w:r>
      <w:r w:rsidR="00475C60" w:rsidRPr="007121B3">
        <w:rPr>
          <w:rFonts w:ascii="黑体" w:eastAsia="黑体" w:hAnsi="黑体" w:hint="eastAsia"/>
          <w:sz w:val="32"/>
          <w:szCs w:val="32"/>
        </w:rPr>
        <w:t>监督措施</w:t>
      </w:r>
    </w:p>
    <w:p w:rsidR="00475C60" w:rsidRDefault="000F12E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C29EF">
        <w:rPr>
          <w:rFonts w:ascii="仿宋" w:eastAsia="仿宋" w:hAnsi="仿宋"/>
          <w:sz w:val="32"/>
          <w:szCs w:val="32"/>
        </w:rPr>
        <w:t>学</w:t>
      </w:r>
      <w:r w:rsidR="005C29EF">
        <w:rPr>
          <w:rFonts w:ascii="仿宋" w:eastAsia="仿宋" w:hAnsi="仿宋" w:hint="eastAsia"/>
          <w:sz w:val="32"/>
          <w:szCs w:val="32"/>
        </w:rPr>
        <w:t>院</w:t>
      </w:r>
      <w:r w:rsidR="00475C60" w:rsidRPr="00475C60">
        <w:rPr>
          <w:rFonts w:ascii="仿宋" w:eastAsia="仿宋" w:hAnsi="仿宋"/>
          <w:sz w:val="32"/>
          <w:szCs w:val="32"/>
        </w:rPr>
        <w:t>纪委、</w:t>
      </w:r>
      <w:r w:rsidR="005C29EF">
        <w:rPr>
          <w:rFonts w:ascii="仿宋" w:eastAsia="仿宋" w:hAnsi="仿宋" w:hint="eastAsia"/>
          <w:sz w:val="32"/>
          <w:szCs w:val="32"/>
        </w:rPr>
        <w:t>教学督导委员会</w:t>
      </w:r>
      <w:r w:rsidR="00475C60" w:rsidRPr="00475C60">
        <w:rPr>
          <w:rFonts w:ascii="仿宋" w:eastAsia="仿宋" w:hAnsi="仿宋"/>
          <w:sz w:val="32"/>
          <w:szCs w:val="32"/>
        </w:rPr>
        <w:t>要加强对测试及录取监督工作小组的工作指导，对监督工作小组的监督情况实施“再监督”</w:t>
      </w:r>
      <w:r w:rsidR="005C29EF">
        <w:rPr>
          <w:rFonts w:ascii="仿宋" w:eastAsia="仿宋" w:hAnsi="仿宋"/>
          <w:sz w:val="32"/>
          <w:szCs w:val="32"/>
        </w:rPr>
        <w:t>，受理测试及录取工作违规违纪行为的举报。</w:t>
      </w:r>
      <w:r w:rsidR="008B164F" w:rsidRPr="008B164F">
        <w:rPr>
          <w:rFonts w:ascii="仿宋" w:eastAsia="仿宋" w:hAnsi="仿宋" w:hint="eastAsia"/>
          <w:sz w:val="32"/>
          <w:szCs w:val="32"/>
        </w:rPr>
        <w:t>对录取结果，学校通过招生网站（</w:t>
      </w:r>
      <w:r w:rsidR="008B164F" w:rsidRPr="008B164F">
        <w:rPr>
          <w:rFonts w:ascii="仿宋" w:eastAsia="仿宋" w:hAnsi="仿宋"/>
          <w:sz w:val="32"/>
          <w:szCs w:val="32"/>
        </w:rPr>
        <w:t>zhaosheng.lyu.edu.cn）进行公示，接受社会监督，确保公平公正，公示期为5个工作日。</w:t>
      </w:r>
    </w:p>
    <w:p w:rsidR="007121B3" w:rsidRPr="00475C60" w:rsidRDefault="000F12E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7121B3" w:rsidRPr="007121B3">
        <w:rPr>
          <w:rFonts w:ascii="仿宋" w:eastAsia="仿宋" w:hAnsi="仿宋" w:hint="eastAsia"/>
          <w:sz w:val="32"/>
          <w:szCs w:val="32"/>
        </w:rPr>
        <w:t>违规违纪举报电话</w:t>
      </w:r>
      <w:r w:rsidR="00E35563">
        <w:rPr>
          <w:rFonts w:ascii="仿宋" w:eastAsia="仿宋" w:hAnsi="仿宋" w:hint="eastAsia"/>
          <w:sz w:val="32"/>
          <w:szCs w:val="32"/>
        </w:rPr>
        <w:t>：</w:t>
      </w:r>
      <w:r w:rsidR="007121B3" w:rsidRPr="007121B3">
        <w:rPr>
          <w:rFonts w:ascii="仿宋" w:eastAsia="仿宋" w:hAnsi="仿宋"/>
          <w:sz w:val="32"/>
          <w:szCs w:val="32"/>
        </w:rPr>
        <w:t>0539-7258</w:t>
      </w:r>
      <w:r w:rsidR="008B164F">
        <w:rPr>
          <w:rFonts w:ascii="仿宋" w:eastAsia="仿宋" w:hAnsi="仿宋"/>
          <w:sz w:val="32"/>
          <w:szCs w:val="32"/>
        </w:rPr>
        <w:t>380</w:t>
      </w:r>
      <w:r w:rsidR="007121B3" w:rsidRPr="007121B3">
        <w:rPr>
          <w:rFonts w:ascii="仿宋" w:eastAsia="仿宋" w:hAnsi="仿宋" w:hint="eastAsia"/>
          <w:sz w:val="32"/>
          <w:szCs w:val="32"/>
        </w:rPr>
        <w:t>。</w:t>
      </w:r>
    </w:p>
    <w:p w:rsidR="00475C60" w:rsidRPr="000F12EF" w:rsidRDefault="000F12EF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475C60" w:rsidRPr="000F12EF">
        <w:rPr>
          <w:rFonts w:ascii="仿宋" w:eastAsia="仿宋" w:hAnsi="仿宋" w:hint="eastAsia"/>
          <w:sz w:val="32"/>
          <w:szCs w:val="32"/>
        </w:rPr>
        <w:t>对考生弄虚作假行为按教育部令第</w:t>
      </w:r>
      <w:r w:rsidR="00475C60" w:rsidRPr="000F12EF">
        <w:rPr>
          <w:rFonts w:ascii="仿宋" w:eastAsia="仿宋" w:hAnsi="仿宋"/>
          <w:sz w:val="32"/>
          <w:szCs w:val="32"/>
        </w:rPr>
        <w:t>36号严肃处理。</w:t>
      </w:r>
    </w:p>
    <w:p w:rsidR="00475C60" w:rsidRPr="000F12EF" w:rsidRDefault="000F12EF" w:rsidP="00475C6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F12EF">
        <w:rPr>
          <w:rFonts w:ascii="黑体" w:eastAsia="黑体" w:hAnsi="黑体" w:hint="eastAsia"/>
          <w:sz w:val="32"/>
          <w:szCs w:val="32"/>
        </w:rPr>
        <w:t>六、</w:t>
      </w:r>
      <w:r w:rsidR="00475C60" w:rsidRPr="000F12EF">
        <w:rPr>
          <w:rFonts w:ascii="黑体" w:eastAsia="黑体" w:hAnsi="黑体" w:hint="eastAsia"/>
          <w:sz w:val="32"/>
          <w:szCs w:val="32"/>
        </w:rPr>
        <w:t>其他未尽事宜由</w:t>
      </w:r>
      <w:r w:rsidR="008B164F">
        <w:rPr>
          <w:rFonts w:ascii="黑体" w:eastAsia="黑体" w:hAnsi="黑体" w:hint="eastAsia"/>
          <w:sz w:val="32"/>
          <w:szCs w:val="32"/>
        </w:rPr>
        <w:t>学院</w:t>
      </w:r>
      <w:r w:rsidR="009108F9">
        <w:rPr>
          <w:rFonts w:ascii="黑体" w:eastAsia="黑体" w:hAnsi="黑体" w:hint="eastAsia"/>
          <w:sz w:val="32"/>
          <w:szCs w:val="32"/>
        </w:rPr>
        <w:t>教学办公室</w:t>
      </w:r>
      <w:r w:rsidR="00475C60" w:rsidRPr="000F12EF">
        <w:rPr>
          <w:rFonts w:ascii="黑体" w:eastAsia="黑体" w:hAnsi="黑体" w:hint="eastAsia"/>
          <w:sz w:val="32"/>
          <w:szCs w:val="32"/>
        </w:rPr>
        <w:t>负责解释。</w:t>
      </w:r>
    </w:p>
    <w:p w:rsidR="00475C60" w:rsidRPr="00475C60" w:rsidRDefault="00475C60" w:rsidP="00475C60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 w:hint="eastAsia"/>
          <w:sz w:val="32"/>
          <w:szCs w:val="32"/>
        </w:rPr>
        <w:t>附</w:t>
      </w:r>
      <w:r w:rsidR="005B4027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：</w:t>
      </w:r>
      <w:r w:rsidR="005C29EF">
        <w:rPr>
          <w:rFonts w:ascii="仿宋" w:eastAsia="仿宋" w:hAnsi="仿宋" w:hint="eastAsia"/>
          <w:sz w:val="32"/>
          <w:szCs w:val="32"/>
        </w:rPr>
        <w:t>物流管理</w:t>
      </w:r>
      <w:r w:rsidRPr="00475C60">
        <w:rPr>
          <w:rFonts w:ascii="仿宋" w:eastAsia="仿宋" w:hAnsi="仿宋"/>
          <w:sz w:val="32"/>
          <w:szCs w:val="32"/>
        </w:rPr>
        <w:t>专业转段测试考试科目及时间附表</w:t>
      </w: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75C60" w:rsidRPr="00475C60" w:rsidRDefault="00475C60" w:rsidP="00475C6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75C60" w:rsidRPr="00475C60" w:rsidRDefault="00CE4B2F" w:rsidP="005C29EF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临沂大学物流学院</w:t>
      </w:r>
      <w:r w:rsidR="005C29EF">
        <w:rPr>
          <w:rFonts w:ascii="仿宋" w:eastAsia="仿宋" w:hAnsi="仿宋"/>
          <w:sz w:val="32"/>
          <w:szCs w:val="32"/>
        </w:rPr>
        <w:t xml:space="preserve">   </w:t>
      </w:r>
    </w:p>
    <w:p w:rsidR="001D4807" w:rsidRDefault="00475C60" w:rsidP="00475C60">
      <w:pPr>
        <w:ind w:firstLineChars="1639" w:firstLine="5245"/>
        <w:rPr>
          <w:rFonts w:ascii="仿宋" w:eastAsia="仿宋" w:hAnsi="仿宋"/>
          <w:sz w:val="32"/>
          <w:szCs w:val="32"/>
        </w:rPr>
      </w:pPr>
      <w:r w:rsidRPr="00475C60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475C60">
        <w:rPr>
          <w:rFonts w:ascii="仿宋" w:eastAsia="仿宋" w:hAnsi="仿宋"/>
          <w:sz w:val="32"/>
          <w:szCs w:val="32"/>
        </w:rPr>
        <w:t>年11月26日</w:t>
      </w:r>
    </w:p>
    <w:p w:rsidR="00645912" w:rsidRDefault="00645912" w:rsidP="00475C60">
      <w:pPr>
        <w:ind w:firstLineChars="1639" w:firstLine="5245"/>
        <w:rPr>
          <w:rFonts w:ascii="仿宋" w:eastAsia="仿宋" w:hAnsi="仿宋"/>
          <w:sz w:val="32"/>
          <w:szCs w:val="32"/>
        </w:rPr>
      </w:pPr>
    </w:p>
    <w:p w:rsidR="00645912" w:rsidRDefault="00645912" w:rsidP="00475C60">
      <w:pPr>
        <w:ind w:firstLineChars="1639" w:firstLine="5245"/>
        <w:rPr>
          <w:rFonts w:ascii="仿宋" w:eastAsia="仿宋" w:hAnsi="仿宋"/>
          <w:sz w:val="32"/>
          <w:szCs w:val="32"/>
        </w:rPr>
        <w:sectPr w:rsidR="00645912" w:rsidSect="00645912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7A7548" w:rsidRPr="007A7548" w:rsidRDefault="007A7548" w:rsidP="007A7548">
      <w:pPr>
        <w:rPr>
          <w:rFonts w:ascii="仿宋" w:eastAsia="仿宋" w:hAnsi="仿宋"/>
          <w:sz w:val="32"/>
          <w:szCs w:val="32"/>
        </w:rPr>
      </w:pPr>
      <w:r w:rsidRPr="007A7548">
        <w:rPr>
          <w:rFonts w:ascii="仿宋" w:eastAsia="仿宋" w:hAnsi="仿宋"/>
          <w:sz w:val="32"/>
          <w:szCs w:val="32"/>
        </w:rPr>
        <w:t>附表</w:t>
      </w:r>
    </w:p>
    <w:p w:rsidR="007A7548" w:rsidRPr="007A7548" w:rsidRDefault="00893664" w:rsidP="007A754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物流管理</w:t>
      </w:r>
      <w:r w:rsidR="007A7548" w:rsidRPr="007A7548">
        <w:rPr>
          <w:rFonts w:ascii="黑体" w:eastAsia="黑体" w:hAnsi="黑体"/>
          <w:sz w:val="44"/>
          <w:szCs w:val="44"/>
        </w:rPr>
        <w:t>专业转段测试考试科目及时间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640"/>
        <w:gridCol w:w="1720"/>
        <w:gridCol w:w="1179"/>
        <w:gridCol w:w="1701"/>
        <w:gridCol w:w="2268"/>
        <w:gridCol w:w="2268"/>
        <w:gridCol w:w="2268"/>
        <w:gridCol w:w="1985"/>
      </w:tblGrid>
      <w:tr w:rsidR="00D828BC" w:rsidRPr="00343D88" w:rsidTr="00FB5B9D">
        <w:trPr>
          <w:cantSplit/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招生类型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职业院校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衔接本科专业名称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3D8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专业基础知识考试时间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3D8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专业基础知识考试科目及分值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3D8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专业技能考试时间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3D8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专业技能考试科目及分值</w:t>
            </w:r>
          </w:p>
        </w:tc>
      </w:tr>
      <w:tr w:rsidR="00D828BC" w:rsidRPr="00343D88" w:rsidTr="00FB5B9D">
        <w:trPr>
          <w:cantSplit/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BC" w:rsidRPr="00CA467E" w:rsidRDefault="00D828BC" w:rsidP="00CA46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BC" w:rsidRPr="00CA467E" w:rsidRDefault="00D828BC" w:rsidP="00CA46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E4B2F" w:rsidRPr="00343D88" w:rsidTr="00FB5B9D">
        <w:trPr>
          <w:cantSplit/>
          <w:trHeight w:hRule="exact" w:val="8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3+2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343D88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2022年1月10日上午</w:t>
            </w:r>
          </w:p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9:00-11:00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343D88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管理学原理（50分）</w:t>
            </w:r>
          </w:p>
          <w:p w:rsidR="00CE4B2F" w:rsidRPr="00CA467E" w:rsidRDefault="00CE4B2F" w:rsidP="00FB5B9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仓储管理实务（50分）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343D88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2022年1月10日下午</w:t>
            </w:r>
          </w:p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13:30-16:30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2F" w:rsidRPr="00CA467E" w:rsidRDefault="00CE4B2F" w:rsidP="00CE4B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A467E">
              <w:rPr>
                <w:rFonts w:ascii="宋体" w:eastAsia="宋体" w:hAnsi="宋体" w:cs="宋体" w:hint="eastAsia"/>
                <w:kern w:val="0"/>
                <w:szCs w:val="21"/>
              </w:rPr>
              <w:t>叉车操作技术应用（100分）</w:t>
            </w:r>
          </w:p>
        </w:tc>
      </w:tr>
      <w:bookmarkEnd w:id="0"/>
    </w:tbl>
    <w:p w:rsidR="00CA467E" w:rsidRDefault="00CA467E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CA467E" w:rsidSect="00985891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E6" w:rsidRDefault="00317AE6" w:rsidP="00645912">
      <w:r>
        <w:separator/>
      </w:r>
    </w:p>
  </w:endnote>
  <w:endnote w:type="continuationSeparator" w:id="0">
    <w:p w:rsidR="00317AE6" w:rsidRDefault="00317AE6" w:rsidP="0064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65343"/>
      <w:docPartObj>
        <w:docPartGallery w:val="Page Numbers (Bottom of Page)"/>
        <w:docPartUnique/>
      </w:docPartObj>
    </w:sdtPr>
    <w:sdtEndPr/>
    <w:sdtContent>
      <w:p w:rsidR="00645912" w:rsidRDefault="00645912">
        <w:pPr>
          <w:pStyle w:val="a6"/>
          <w:jc w:val="center"/>
        </w:pPr>
        <w:r w:rsidRPr="00645912">
          <w:rPr>
            <w:sz w:val="24"/>
            <w:szCs w:val="24"/>
          </w:rPr>
          <w:fldChar w:fldCharType="begin"/>
        </w:r>
        <w:r w:rsidRPr="00645912">
          <w:rPr>
            <w:sz w:val="24"/>
            <w:szCs w:val="24"/>
          </w:rPr>
          <w:instrText>PAGE   \* MERGEFORMAT</w:instrText>
        </w:r>
        <w:r w:rsidRPr="00645912">
          <w:rPr>
            <w:sz w:val="24"/>
            <w:szCs w:val="24"/>
          </w:rPr>
          <w:fldChar w:fldCharType="separate"/>
        </w:r>
        <w:r w:rsidR="00317AE6" w:rsidRPr="00317AE6">
          <w:rPr>
            <w:noProof/>
            <w:sz w:val="24"/>
            <w:szCs w:val="24"/>
            <w:lang w:val="zh-CN"/>
          </w:rPr>
          <w:t>-</w:t>
        </w:r>
        <w:r w:rsidR="00317AE6">
          <w:rPr>
            <w:noProof/>
            <w:sz w:val="24"/>
            <w:szCs w:val="24"/>
          </w:rPr>
          <w:t xml:space="preserve"> 1 -</w:t>
        </w:r>
        <w:r w:rsidRPr="00645912">
          <w:rPr>
            <w:sz w:val="24"/>
            <w:szCs w:val="24"/>
          </w:rPr>
          <w:fldChar w:fldCharType="end"/>
        </w:r>
      </w:p>
    </w:sdtContent>
  </w:sdt>
  <w:p w:rsidR="00645912" w:rsidRDefault="006459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E6" w:rsidRDefault="00317AE6" w:rsidP="00645912">
      <w:r>
        <w:separator/>
      </w:r>
    </w:p>
  </w:footnote>
  <w:footnote w:type="continuationSeparator" w:id="0">
    <w:p w:rsidR="00317AE6" w:rsidRDefault="00317AE6" w:rsidP="0064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0"/>
    <w:rsid w:val="000F12EF"/>
    <w:rsid w:val="00101AEA"/>
    <w:rsid w:val="00181E3B"/>
    <w:rsid w:val="00196587"/>
    <w:rsid w:val="001B2882"/>
    <w:rsid w:val="001D4807"/>
    <w:rsid w:val="00210717"/>
    <w:rsid w:val="00227CC0"/>
    <w:rsid w:val="00257FB7"/>
    <w:rsid w:val="00317AE6"/>
    <w:rsid w:val="00320B1A"/>
    <w:rsid w:val="00343D88"/>
    <w:rsid w:val="00363ACC"/>
    <w:rsid w:val="003961A3"/>
    <w:rsid w:val="003D3CEB"/>
    <w:rsid w:val="003E51C8"/>
    <w:rsid w:val="0041089D"/>
    <w:rsid w:val="00475C60"/>
    <w:rsid w:val="00477277"/>
    <w:rsid w:val="004E170B"/>
    <w:rsid w:val="00500FAA"/>
    <w:rsid w:val="005879EF"/>
    <w:rsid w:val="005B4027"/>
    <w:rsid w:val="005C29EF"/>
    <w:rsid w:val="005F4E5F"/>
    <w:rsid w:val="00645912"/>
    <w:rsid w:val="006933F0"/>
    <w:rsid w:val="006D25A9"/>
    <w:rsid w:val="007121B3"/>
    <w:rsid w:val="00714605"/>
    <w:rsid w:val="00762D3D"/>
    <w:rsid w:val="007A7548"/>
    <w:rsid w:val="007D7D22"/>
    <w:rsid w:val="007E05E2"/>
    <w:rsid w:val="0085038B"/>
    <w:rsid w:val="008509BC"/>
    <w:rsid w:val="00863B25"/>
    <w:rsid w:val="00893664"/>
    <w:rsid w:val="008B164F"/>
    <w:rsid w:val="009108F9"/>
    <w:rsid w:val="009218A8"/>
    <w:rsid w:val="00985891"/>
    <w:rsid w:val="00991B4C"/>
    <w:rsid w:val="00A122EF"/>
    <w:rsid w:val="00BA0028"/>
    <w:rsid w:val="00BD5C0C"/>
    <w:rsid w:val="00C06F71"/>
    <w:rsid w:val="00C55420"/>
    <w:rsid w:val="00CA467E"/>
    <w:rsid w:val="00CE4B2F"/>
    <w:rsid w:val="00CF5E26"/>
    <w:rsid w:val="00D828BC"/>
    <w:rsid w:val="00D84727"/>
    <w:rsid w:val="00DB3DCB"/>
    <w:rsid w:val="00E35563"/>
    <w:rsid w:val="00E86016"/>
    <w:rsid w:val="00EE6825"/>
    <w:rsid w:val="00F41CB1"/>
    <w:rsid w:val="00FB5B9D"/>
    <w:rsid w:val="00FE158C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7E73"/>
  <w15:chartTrackingRefBased/>
  <w15:docId w15:val="{3A3BFE4A-7DAC-486C-86C0-1626F39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59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5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CFFE-1245-4551-BB59-3A1D96DC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86147</dc:creator>
  <cp:keywords/>
  <dc:description/>
  <cp:lastModifiedBy>Windows User</cp:lastModifiedBy>
  <cp:revision>43</cp:revision>
  <dcterms:created xsi:type="dcterms:W3CDTF">2021-11-25T09:19:00Z</dcterms:created>
  <dcterms:modified xsi:type="dcterms:W3CDTF">2021-12-15T09:52:00Z</dcterms:modified>
</cp:coreProperties>
</file>